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99C" w:rsidRDefault="00D7799C" w:rsidP="00D7799C">
      <w:pPr>
        <w:spacing w:before="60" w:after="300" w:line="540" w:lineRule="atLeast"/>
        <w:jc w:val="center"/>
        <w:rPr>
          <w:rFonts w:ascii="PT Serif Caption" w:hAnsi="PT Serif Caption"/>
          <w:color w:val="000000"/>
          <w:sz w:val="39"/>
          <w:szCs w:val="39"/>
        </w:rPr>
      </w:pPr>
      <w:r>
        <w:rPr>
          <w:rFonts w:ascii="PT Serif Caption" w:hAnsi="PT Serif Caption"/>
          <w:color w:val="000000"/>
          <w:sz w:val="39"/>
          <w:szCs w:val="39"/>
        </w:rPr>
        <w:t>Страхование медицинских расходов</w:t>
      </w:r>
    </w:p>
    <w:p w:rsidR="00D7799C" w:rsidRDefault="00D7799C" w:rsidP="00D7799C">
      <w:pPr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Медицинская страховка</w:t>
      </w:r>
    </w:p>
    <w:p w:rsidR="00D7799C" w:rsidRDefault="00D7799C" w:rsidP="00D7799C">
      <w:pPr>
        <w:spacing w:after="330" w:line="330" w:lineRule="atLeast"/>
        <w:jc w:val="both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Компания PAC GROUP предоставляет своим туристам максимальные и качественные условия страховой защиты до и во время путешествия.</w:t>
      </w:r>
    </w:p>
    <w:p w:rsidR="00D7799C" w:rsidRDefault="00D7799C" w:rsidP="00D7799C">
      <w:pPr>
        <w:spacing w:after="330" w:line="330" w:lineRule="atLeast"/>
        <w:jc w:val="both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Медицинский полис покрывает в т.ч. заболевание COVID.</w:t>
      </w:r>
    </w:p>
    <w:p w:rsidR="00D7799C" w:rsidRDefault="00D7799C" w:rsidP="00D7799C">
      <w:pPr>
        <w:spacing w:after="330" w:line="330" w:lineRule="atLeast"/>
        <w:jc w:val="both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Наши партнеры по страхованию:</w:t>
      </w:r>
    </w:p>
    <w:p w:rsidR="00D7799C" w:rsidRDefault="00D7799C" w:rsidP="00D7799C">
      <w:pPr>
        <w:spacing w:after="330" w:line="330" w:lineRule="atLeast"/>
        <w:jc w:val="both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ООО </w:t>
      </w:r>
      <w:r>
        <w:rPr>
          <w:rFonts w:ascii="Roboto" w:hAnsi="Roboto"/>
          <w:b/>
          <w:bCs/>
          <w:color w:val="000000"/>
          <w:sz w:val="21"/>
          <w:szCs w:val="21"/>
        </w:rPr>
        <w:t>«Страховая Компания «Согласие»</w:t>
      </w:r>
      <w:r>
        <w:rPr>
          <w:rFonts w:ascii="Roboto" w:hAnsi="Roboto"/>
          <w:color w:val="000000"/>
          <w:sz w:val="21"/>
          <w:szCs w:val="21"/>
        </w:rPr>
        <w:t>, 129110, г. Москва, ул. Гиляровского, д. 42, официальный сайт </w:t>
      </w:r>
      <w:hyperlink r:id="rId5" w:tgtFrame="_blank" w:history="1">
        <w:r>
          <w:rPr>
            <w:rStyle w:val="a3"/>
            <w:rFonts w:ascii="Roboto" w:hAnsi="Roboto"/>
            <w:color w:val="0078D7"/>
            <w:sz w:val="21"/>
            <w:szCs w:val="21"/>
          </w:rPr>
          <w:t>www.soglasie.ru</w:t>
        </w:r>
      </w:hyperlink>
      <w:r>
        <w:rPr>
          <w:rFonts w:ascii="Roboto" w:hAnsi="Roboto"/>
          <w:color w:val="000000"/>
          <w:sz w:val="21"/>
          <w:szCs w:val="21"/>
        </w:rPr>
        <w:t>, +7 (495) 739-01-01.</w:t>
      </w:r>
    </w:p>
    <w:p w:rsidR="00D7799C" w:rsidRDefault="00D7799C" w:rsidP="00D7799C">
      <w:pPr>
        <w:spacing w:after="330" w:line="330" w:lineRule="atLeast"/>
        <w:jc w:val="both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Медицинское обслуживание туристов осуществляет одна из крупнейших медико-сервисных служб </w:t>
      </w:r>
      <w:r>
        <w:rPr>
          <w:rFonts w:ascii="Roboto" w:hAnsi="Roboto"/>
          <w:b/>
          <w:bCs/>
          <w:color w:val="000000"/>
          <w:sz w:val="21"/>
          <w:szCs w:val="21"/>
        </w:rPr>
        <w:t xml:space="preserve">«AP </w:t>
      </w:r>
      <w:proofErr w:type="spellStart"/>
      <w:r>
        <w:rPr>
          <w:rFonts w:ascii="Roboto" w:hAnsi="Roboto"/>
          <w:b/>
          <w:bCs/>
          <w:color w:val="000000"/>
          <w:sz w:val="21"/>
          <w:szCs w:val="21"/>
        </w:rPr>
        <w:t>Companies</w:t>
      </w:r>
      <w:proofErr w:type="spellEnd"/>
      <w:r>
        <w:rPr>
          <w:rFonts w:ascii="Roboto" w:hAnsi="Roboto"/>
          <w:b/>
          <w:bCs/>
          <w:color w:val="000000"/>
          <w:sz w:val="21"/>
          <w:szCs w:val="21"/>
        </w:rPr>
        <w:t>»</w:t>
      </w:r>
      <w:r>
        <w:rPr>
          <w:rFonts w:ascii="Roboto" w:hAnsi="Roboto"/>
          <w:color w:val="000000"/>
          <w:sz w:val="21"/>
          <w:szCs w:val="21"/>
        </w:rPr>
        <w:t>.</w:t>
      </w:r>
    </w:p>
    <w:p w:rsidR="00D7799C" w:rsidRDefault="00D7799C" w:rsidP="00D7799C">
      <w:pPr>
        <w:spacing w:line="330" w:lineRule="atLeast"/>
        <w:rPr>
          <w:rFonts w:ascii="Roboto" w:hAnsi="Roboto"/>
          <w:color w:val="000000"/>
          <w:sz w:val="21"/>
          <w:szCs w:val="21"/>
        </w:rPr>
      </w:pPr>
    </w:p>
    <w:p w:rsidR="00D7799C" w:rsidRDefault="00D7799C" w:rsidP="00D7799C">
      <w:pPr>
        <w:spacing w:before="60" w:after="345" w:line="450" w:lineRule="atLeast"/>
        <w:rPr>
          <w:rFonts w:ascii="Roboto Condensed" w:hAnsi="Roboto Condensed"/>
          <w:b/>
          <w:bCs/>
          <w:color w:val="000000"/>
          <w:sz w:val="36"/>
          <w:szCs w:val="36"/>
        </w:rPr>
      </w:pPr>
      <w:r>
        <w:rPr>
          <w:rFonts w:ascii="Roboto Condensed" w:hAnsi="Roboto Condensed"/>
          <w:b/>
          <w:bCs/>
          <w:color w:val="000000"/>
          <w:sz w:val="36"/>
          <w:szCs w:val="36"/>
        </w:rPr>
        <w:t>При наступлении страхового случая</w:t>
      </w:r>
    </w:p>
    <w:p w:rsidR="00D7799C" w:rsidRDefault="00D7799C" w:rsidP="00D7799C">
      <w:pPr>
        <w:spacing w:after="330" w:line="330" w:lineRule="atLeast"/>
        <w:jc w:val="both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Позвоните в сервисную компанию (телефон указан в полисе)</w:t>
      </w:r>
    </w:p>
    <w:p w:rsidR="00D7799C" w:rsidRDefault="00D7799C" w:rsidP="00D7799C">
      <w:pPr>
        <w:shd w:val="clear" w:color="auto" w:fill="F5F5F5"/>
        <w:spacing w:line="270" w:lineRule="atLeast"/>
        <w:rPr>
          <w:rFonts w:ascii="Roboto" w:hAnsi="Roboto"/>
          <w:color w:val="555555"/>
          <w:sz w:val="20"/>
          <w:szCs w:val="20"/>
        </w:rPr>
      </w:pPr>
      <w:r>
        <w:rPr>
          <w:rFonts w:ascii="Roboto" w:hAnsi="Roboto"/>
          <w:b/>
          <w:bCs/>
          <w:color w:val="000000"/>
          <w:sz w:val="20"/>
          <w:szCs w:val="20"/>
        </w:rPr>
        <w:t xml:space="preserve">AP </w:t>
      </w:r>
      <w:proofErr w:type="spellStart"/>
      <w:r>
        <w:rPr>
          <w:rFonts w:ascii="Roboto" w:hAnsi="Roboto"/>
          <w:b/>
          <w:bCs/>
          <w:color w:val="000000"/>
          <w:sz w:val="20"/>
          <w:szCs w:val="20"/>
        </w:rPr>
        <w:t>Companies</w:t>
      </w:r>
      <w:proofErr w:type="spellEnd"/>
      <w:r>
        <w:rPr>
          <w:rFonts w:ascii="Roboto" w:hAnsi="Roboto"/>
          <w:b/>
          <w:bCs/>
          <w:color w:val="000000"/>
          <w:sz w:val="20"/>
          <w:szCs w:val="20"/>
        </w:rPr>
        <w:t>: +7 (495) 151-80-93, +7 (495) 135-10-37 Москва</w:t>
      </w:r>
    </w:p>
    <w:p w:rsidR="00D7799C" w:rsidRDefault="00D7799C" w:rsidP="00D7799C">
      <w:pPr>
        <w:spacing w:after="255" w:line="330" w:lineRule="atLeast"/>
        <w:rPr>
          <w:rFonts w:ascii="Roboto Condensed" w:hAnsi="Roboto Condensed"/>
          <w:b/>
          <w:bCs/>
          <w:color w:val="000000"/>
          <w:sz w:val="32"/>
          <w:szCs w:val="32"/>
        </w:rPr>
      </w:pPr>
      <w:r>
        <w:rPr>
          <w:rFonts w:ascii="Roboto Condensed" w:hAnsi="Roboto Condensed"/>
          <w:b/>
          <w:bCs/>
          <w:color w:val="000000"/>
          <w:sz w:val="32"/>
          <w:szCs w:val="32"/>
        </w:rPr>
        <w:t>Будьте готовы сообщить следующую информацию:</w:t>
      </w:r>
    </w:p>
    <w:p w:rsidR="00D7799C" w:rsidRDefault="00D7799C" w:rsidP="00D7799C">
      <w:pPr>
        <w:numPr>
          <w:ilvl w:val="0"/>
          <w:numId w:val="1"/>
        </w:numPr>
        <w:spacing w:after="150" w:line="330" w:lineRule="atLeast"/>
        <w:jc w:val="both"/>
        <w:rPr>
          <w:rFonts w:ascii="Roboto" w:eastAsia="Times New Roman" w:hAnsi="Roboto"/>
          <w:color w:val="000000"/>
          <w:sz w:val="21"/>
          <w:szCs w:val="21"/>
        </w:rPr>
      </w:pPr>
      <w:r>
        <w:rPr>
          <w:rFonts w:ascii="Roboto" w:eastAsia="Times New Roman" w:hAnsi="Roboto"/>
          <w:color w:val="000000"/>
          <w:sz w:val="21"/>
          <w:szCs w:val="21"/>
        </w:rPr>
        <w:t>Фамилия, имя, отчество</w:t>
      </w:r>
    </w:p>
    <w:p w:rsidR="00D7799C" w:rsidRDefault="00D7799C" w:rsidP="00D7799C">
      <w:pPr>
        <w:numPr>
          <w:ilvl w:val="0"/>
          <w:numId w:val="1"/>
        </w:numPr>
        <w:spacing w:after="150" w:line="330" w:lineRule="atLeast"/>
        <w:jc w:val="both"/>
        <w:rPr>
          <w:rFonts w:ascii="Roboto" w:eastAsia="Times New Roman" w:hAnsi="Roboto"/>
          <w:color w:val="000000"/>
          <w:sz w:val="21"/>
          <w:szCs w:val="21"/>
        </w:rPr>
      </w:pPr>
      <w:r>
        <w:rPr>
          <w:rFonts w:ascii="Roboto" w:eastAsia="Times New Roman" w:hAnsi="Roboto"/>
          <w:color w:val="000000"/>
          <w:sz w:val="21"/>
          <w:szCs w:val="21"/>
        </w:rPr>
        <w:t>Номер страхового полиса</w:t>
      </w:r>
    </w:p>
    <w:p w:rsidR="00D7799C" w:rsidRDefault="00D7799C" w:rsidP="00D7799C">
      <w:pPr>
        <w:numPr>
          <w:ilvl w:val="0"/>
          <w:numId w:val="1"/>
        </w:numPr>
        <w:spacing w:after="150" w:line="330" w:lineRule="atLeast"/>
        <w:jc w:val="both"/>
        <w:rPr>
          <w:rFonts w:ascii="Roboto" w:eastAsia="Times New Roman" w:hAnsi="Roboto"/>
          <w:color w:val="000000"/>
          <w:sz w:val="21"/>
          <w:szCs w:val="21"/>
        </w:rPr>
      </w:pPr>
      <w:r>
        <w:rPr>
          <w:rFonts w:ascii="Roboto" w:eastAsia="Times New Roman" w:hAnsi="Roboto"/>
          <w:color w:val="000000"/>
          <w:sz w:val="21"/>
          <w:szCs w:val="21"/>
        </w:rPr>
        <w:t>Ваше местонахождение и </w:t>
      </w:r>
      <w:r>
        <w:rPr>
          <w:rFonts w:ascii="Roboto" w:eastAsia="Times New Roman" w:hAnsi="Roboto"/>
          <w:color w:val="000000"/>
          <w:sz w:val="21"/>
          <w:szCs w:val="21"/>
          <w:u w:val="single"/>
        </w:rPr>
        <w:t>контактный телефон</w:t>
      </w:r>
    </w:p>
    <w:p w:rsidR="00D7799C" w:rsidRDefault="00D7799C" w:rsidP="00D7799C">
      <w:pPr>
        <w:numPr>
          <w:ilvl w:val="0"/>
          <w:numId w:val="1"/>
        </w:numPr>
        <w:spacing w:after="150" w:line="330" w:lineRule="atLeast"/>
        <w:jc w:val="both"/>
        <w:rPr>
          <w:rFonts w:ascii="Roboto" w:eastAsia="Times New Roman" w:hAnsi="Roboto"/>
          <w:color w:val="000000"/>
          <w:sz w:val="21"/>
          <w:szCs w:val="21"/>
        </w:rPr>
      </w:pPr>
      <w:r>
        <w:rPr>
          <w:rFonts w:ascii="Roboto" w:eastAsia="Times New Roman" w:hAnsi="Roboto"/>
          <w:color w:val="000000"/>
          <w:sz w:val="21"/>
          <w:szCs w:val="21"/>
        </w:rPr>
        <w:t>Обстоятельства, при которых наступил страховой случай</w:t>
      </w:r>
    </w:p>
    <w:p w:rsidR="00D7799C" w:rsidRDefault="00D7799C" w:rsidP="00D7799C">
      <w:pPr>
        <w:spacing w:line="330" w:lineRule="atLeast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Мы рекомендуем звонить с телефона отеля или с тех телефонов, по которым можно подтвердить звонок в сервисную службу (длительность, стоимость и дату). При наличии подтверждающего документа, разговор с сервисным центром длительностью до 15 минут компенсируется туристам по возвращении из поездки.</w:t>
      </w:r>
    </w:p>
    <w:p w:rsidR="00D7799C" w:rsidRDefault="00D7799C" w:rsidP="00D7799C">
      <w:pPr>
        <w:shd w:val="clear" w:color="auto" w:fill="F5F5F5"/>
        <w:spacing w:after="300" w:line="270" w:lineRule="atLeast"/>
        <w:jc w:val="both"/>
        <w:rPr>
          <w:rFonts w:ascii="Roboto" w:hAnsi="Roboto"/>
          <w:color w:val="555555"/>
          <w:sz w:val="20"/>
          <w:szCs w:val="20"/>
        </w:rPr>
      </w:pPr>
      <w:r>
        <w:rPr>
          <w:rFonts w:ascii="Roboto" w:hAnsi="Roboto"/>
          <w:b/>
          <w:bCs/>
          <w:color w:val="000000"/>
          <w:sz w:val="20"/>
          <w:szCs w:val="20"/>
        </w:rPr>
        <w:t>Внимание:</w:t>
      </w:r>
    </w:p>
    <w:p w:rsidR="00D7799C" w:rsidRDefault="00D7799C" w:rsidP="00D7799C">
      <w:pPr>
        <w:numPr>
          <w:ilvl w:val="0"/>
          <w:numId w:val="2"/>
        </w:numPr>
        <w:shd w:val="clear" w:color="auto" w:fill="F5F5F5"/>
        <w:spacing w:after="120" w:line="330" w:lineRule="atLeast"/>
        <w:rPr>
          <w:rFonts w:ascii="Roboto" w:eastAsia="Times New Roman" w:hAnsi="Roboto"/>
          <w:color w:val="555555"/>
          <w:sz w:val="21"/>
          <w:szCs w:val="21"/>
        </w:rPr>
      </w:pPr>
      <w:r>
        <w:rPr>
          <w:rFonts w:ascii="Roboto" w:eastAsia="Times New Roman" w:hAnsi="Roboto"/>
          <w:color w:val="555555"/>
          <w:sz w:val="21"/>
          <w:szCs w:val="21"/>
        </w:rPr>
        <w:t>При обращении туристов к врачам по рекомендации гидов (или самостоятельно), минуя сервисную компанию, страховая компания не несет ответственность за качество оказанной медицинской помощи и не гарантирует оплату медико-транспортных расходов в полном объеме.</w:t>
      </w:r>
    </w:p>
    <w:p w:rsidR="00D7799C" w:rsidRDefault="00D7799C" w:rsidP="00D7799C">
      <w:pPr>
        <w:numPr>
          <w:ilvl w:val="0"/>
          <w:numId w:val="2"/>
        </w:numPr>
        <w:shd w:val="clear" w:color="auto" w:fill="F5F5F5"/>
        <w:spacing w:after="120" w:line="330" w:lineRule="atLeast"/>
        <w:rPr>
          <w:rFonts w:ascii="Roboto" w:eastAsia="Times New Roman" w:hAnsi="Roboto"/>
          <w:color w:val="555555"/>
          <w:sz w:val="21"/>
          <w:szCs w:val="21"/>
        </w:rPr>
      </w:pPr>
      <w:r>
        <w:rPr>
          <w:rFonts w:ascii="Roboto" w:eastAsia="Times New Roman" w:hAnsi="Roboto"/>
          <w:color w:val="555555"/>
          <w:sz w:val="21"/>
          <w:szCs w:val="21"/>
        </w:rPr>
        <w:t>Заявление и документы для возмещения должны быть предоставлены в страховую компанию в течение 30 календарных дней с момента вашего возвращения из поездки, во время которой произошло событие, имеющее признаки страхового случая.</w:t>
      </w:r>
    </w:p>
    <w:p w:rsidR="00D7799C" w:rsidRDefault="00D7799C" w:rsidP="00D7799C">
      <w:pPr>
        <w:numPr>
          <w:ilvl w:val="0"/>
          <w:numId w:val="2"/>
        </w:numPr>
        <w:shd w:val="clear" w:color="auto" w:fill="F5F5F5"/>
        <w:spacing w:line="330" w:lineRule="atLeast"/>
        <w:rPr>
          <w:rFonts w:ascii="Roboto" w:eastAsia="Times New Roman" w:hAnsi="Roboto"/>
          <w:color w:val="555555"/>
          <w:sz w:val="21"/>
          <w:szCs w:val="21"/>
        </w:rPr>
      </w:pPr>
      <w:r>
        <w:rPr>
          <w:rFonts w:ascii="Roboto" w:eastAsia="Times New Roman" w:hAnsi="Roboto"/>
          <w:color w:val="555555"/>
          <w:sz w:val="21"/>
          <w:szCs w:val="21"/>
        </w:rPr>
        <w:lastRenderedPageBreak/>
        <w:t>Для туристов, возраст которых достиг на день начала страхования 70 лет и старше, применяется повышающий коэффициент к страховому тарифу. Стоимость страхового полиса для лиц 70 лет и старше уточняется по запросу.</w:t>
      </w:r>
    </w:p>
    <w:p w:rsidR="00D7799C" w:rsidRDefault="00D7799C" w:rsidP="00D7799C">
      <w:pPr>
        <w:spacing w:line="330" w:lineRule="atLeast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Что включает в себя страховой случай, как поступить в случае возникновения данной ситуации, какие документы необходимы для получения страховой выплаты, а также сроки выплат и порядок расчетов с застрахованными лицами, изложено в </w:t>
      </w:r>
      <w:hyperlink r:id="rId6" w:history="1">
        <w:r>
          <w:rPr>
            <w:rStyle w:val="a3"/>
            <w:rFonts w:ascii="Roboto" w:hAnsi="Roboto"/>
            <w:color w:val="0078D7"/>
            <w:sz w:val="21"/>
            <w:szCs w:val="21"/>
          </w:rPr>
          <w:t>Правилах страхования</w:t>
        </w:r>
      </w:hyperlink>
      <w:r>
        <w:rPr>
          <w:rFonts w:ascii="Roboto" w:hAnsi="Roboto"/>
          <w:color w:val="000000"/>
          <w:sz w:val="21"/>
          <w:szCs w:val="21"/>
        </w:rPr>
        <w:t>.</w:t>
      </w:r>
    </w:p>
    <w:p w:rsidR="00D7799C" w:rsidRDefault="00D7799C" w:rsidP="00D7799C">
      <w:pPr>
        <w:rPr>
          <w:lang w:eastAsia="en-US"/>
        </w:rPr>
      </w:pPr>
    </w:p>
    <w:p w:rsidR="00D7799C" w:rsidRDefault="00D7799C" w:rsidP="00D7799C">
      <w:pPr>
        <w:rPr>
          <w:lang w:eastAsia="en-US"/>
        </w:rPr>
      </w:pPr>
    </w:p>
    <w:p w:rsidR="002B496B" w:rsidRDefault="002B496B">
      <w:bookmarkStart w:id="0" w:name="_GoBack"/>
      <w:bookmarkEnd w:id="0"/>
    </w:p>
    <w:sectPr w:rsidR="002B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 Caption">
    <w:altName w:val="Times New Roman"/>
    <w:charset w:val="00"/>
    <w:family w:val="auto"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426B8"/>
    <w:multiLevelType w:val="multilevel"/>
    <w:tmpl w:val="48101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D463D7"/>
    <w:multiLevelType w:val="multilevel"/>
    <w:tmpl w:val="10A0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99C"/>
    <w:rsid w:val="002B496B"/>
    <w:rsid w:val="00D7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83672-69E5-467C-889D-C72546EA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99C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79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c.ru/insurance/medical/terms/" TargetMode="External"/><Relationship Id="rId5" Type="http://schemas.openxmlformats.org/officeDocument/2006/relationships/hyperlink" Target="http://www.soglasi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Елена А.</dc:creator>
  <cp:keywords/>
  <dc:description/>
  <cp:lastModifiedBy>Афанасьева Елена А.</cp:lastModifiedBy>
  <cp:revision>1</cp:revision>
  <dcterms:created xsi:type="dcterms:W3CDTF">2022-06-17T13:48:00Z</dcterms:created>
  <dcterms:modified xsi:type="dcterms:W3CDTF">2022-06-17T13:48:00Z</dcterms:modified>
</cp:coreProperties>
</file>